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1.16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</w:p>
    <w:p>
      <w:pPr>
        <w:jc w:val="right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 ОПОП по специальности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</w:p>
    <w:p>
      <w:pPr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/>
      <w:bookmarkStart w:id="0" w:name="_Hlk82257868"/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           15.02.14 Оснащение средствами автоматизации технологических 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                                                     процессов и производств (по отраслям)</w:t>
      </w:r>
      <w:bookmarkEnd w:id="0"/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right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jc w:val="center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jc w:val="center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jc w:val="center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ПРИМЕРНАЯ РАБОЧАЯ ПРОГРАММА УЧЕБНОЙ ДИСЦИПЛИНЫ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«ОГСЭ.01 Основы философии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jc w:val="center"/>
        <w:rPr>
          <w:rFonts w:ascii="Times New Roman" w:hAnsi="Times New Roman" w:eastAsia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>
        <w:trPr/>
        <w:tc>
          <w:tcPr>
            <w:tcW w:w="552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Утверждена приказом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директора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ГБПОУ МО «Воскресенский колледж»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/>
        <w:tc>
          <w:tcPr>
            <w:tcW w:w="552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160-о от 28.08.2023 г.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</w:tbl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caps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Воскресенск, 2023 г.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</w:p>
    <w:p>
      <w:pPr>
        <w:jc w:val="center"/>
        <w:rPr>
          <w:rFonts w:ascii="Times New Roman" w:hAnsi="Times New Roman" w:eastAsia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eastAsia="Times New Roman"/>
          <w:b/>
          <w:bCs/>
          <w:i/>
          <w:sz w:val="24"/>
          <w:szCs w:val="24"/>
          <w:lang w:eastAsia="ru-RU"/>
        </w:rPr>
        <w:br w:type="page" w:clear="all"/>
      </w:r>
      <w:r>
        <w:rPr>
          <w:rFonts w:ascii="Times New Roman" w:hAnsi="Times New Roman" w:eastAsia="Times New Roman"/>
          <w:b/>
          <w:i/>
          <w:sz w:val="24"/>
          <w:szCs w:val="24"/>
          <w:vertAlign w:val="superscript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/>
      <w:bookmarkStart w:id="1" w:name="_GoBack"/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hAnsi="Times New Roman" w:eastAsia="Times New Roman"/>
          <w:lang w:eastAsia="ru-RU"/>
        </w:rPr>
        <w:t xml:space="preserve">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ОГСЭ.01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Основы философии</w:t>
      </w:r>
      <w:r>
        <w:rPr>
          <w:rFonts w:ascii="Times New Roman" w:hAnsi="Times New Roman" w:eastAsia="Times New Roman"/>
          <w:lang w:eastAsia="ru-RU"/>
        </w:rPr>
        <w:t xml:space="preserve">»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15.02.14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Оснащение средствами автоматизации технологических  процессов и производств (по отраслям)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8"/>
          <w:lang w:eastAsia="ru-RU"/>
        </w:rPr>
        <w:t xml:space="preserve">примерной основной образовательной программы по специальности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15.02.14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Оснащение средствами автоматизации технологических  процессов и производств (по отраслям)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8"/>
          <w:lang w:eastAsia="ru-RU"/>
        </w:rPr>
        <w:t xml:space="preserve">(рег.№</w:t>
      </w:r>
      <w:r>
        <w:rPr>
          <w:rFonts w:ascii="Activist" w:hAnsi="Activist" w:eastAsia="Times New Roman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15.02.14-170919</w:t>
      </w:r>
      <w:r>
        <w:rPr>
          <w:rFonts w:ascii="Times New Roman" w:hAnsi="Times New Roman" w:eastAsia="Times New Roman"/>
          <w:bCs/>
          <w:sz w:val="24"/>
          <w:szCs w:val="28"/>
          <w:lang w:eastAsia="ru-RU"/>
        </w:rPr>
        <w:t xml:space="preserve"> дата включения в реестр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31.08.2017г</w:t>
      </w:r>
      <w:r>
        <w:rPr>
          <w:rFonts w:ascii="Times New Roman" w:hAnsi="Times New Roman" w:eastAsia="Times New Roman"/>
          <w:bCs/>
          <w:sz w:val="24"/>
          <w:szCs w:val="28"/>
          <w:lang w:eastAsia="ru-RU"/>
        </w:rPr>
        <w:t xml:space="preserve">).</w:t>
      </w:r>
      <w:bookmarkEnd w:id="1"/>
      <w:r>
        <w:rPr>
          <w:rFonts w:ascii="Times New Roman" w:hAnsi="Times New Roman" w:eastAsia="Times New Roman"/>
          <w:sz w:val="24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Организация-разработчик: </w:t>
      </w:r>
      <w:r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  <w:t xml:space="preserve">ГБПОУ МО Воскресенский колледж</w:t>
      </w:r>
      <w:r>
        <w:rPr>
          <w:bCs/>
          <w:iCs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</w:r>
      <w:r>
        <w:rPr>
          <w:rFonts w:ascii="Times New Roman" w:hAnsi="Times New Roman" w:eastAsia="Times New Roman"/>
          <w:sz w:val="24"/>
          <w:szCs w:val="28"/>
          <w:lang w:eastAsia="ru-RU"/>
        </w:rPr>
      </w:r>
    </w:p>
    <w:p>
      <w:pPr>
        <w:ind w:left="20"/>
        <w:spacing w:after="0" w:line="240" w:lineRule="auto"/>
        <w:widowControl w:val="off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Горидько М.И</w:t>
      </w:r>
      <w:r>
        <w:rPr>
          <w:rFonts w:ascii="Times New Roman" w:hAnsi="Times New Roman"/>
          <w:bCs/>
          <w:iCs/>
          <w:sz w:val="24"/>
          <w:szCs w:val="24"/>
        </w:rPr>
        <w:t xml:space="preserve">.,  преподаватель ГБПОУ МО Воскресенский колледж</w:t>
      </w:r>
      <w:r>
        <w:rPr>
          <w:rFonts w:ascii="Times New Roman" w:hAnsi="Times New Roman"/>
          <w:bCs/>
          <w:i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 w:clear="all"/>
      </w:r>
      <w:r>
        <w:rPr>
          <w:rFonts w:ascii="Times New Roman" w:hAnsi="Times New Roman"/>
          <w:sz w:val="24"/>
          <w:szCs w:val="24"/>
        </w:rPr>
        <w:t xml:space="preserve">СОДЕРЖАНИЕ</w:t>
      </w: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>
        <w:trPr/>
        <w:tc>
          <w:tcPr>
            <w:tcW w:w="76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line="240" w:lineRule="auto"/>
              <w:tabs>
                <w:tab w:val="num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УЧЕБНОЙ ДИСЦИПЛИНЫ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70"/>
        </w:trPr>
        <w:tc>
          <w:tcPr>
            <w:tcW w:w="76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РЕАЛИЗАЦИИ ПРОГРАММЫ УЧЕБНОЙ ДИСЦИПЛИНЫ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732"/>
        <w:numPr>
          <w:ilvl w:val="0"/>
          <w:numId w:val="24"/>
        </w:numPr>
        <w:jc w:val="both"/>
      </w:pPr>
      <w:r>
        <w:rPr>
          <w:b/>
          <w:i/>
          <w:sz w:val="28"/>
          <w:szCs w:val="28"/>
          <w:u w:val="single"/>
        </w:rPr>
        <w:br w:type="page" w:clear="all"/>
      </w:r>
      <w:r>
        <w:t xml:space="preserve">ОБЩАЯ ХАРАКТЕРИСТИКА</w:t>
      </w:r>
      <w:r>
        <w:t xml:space="preserve"> РАБОЧЕЙ ПРОГРАММЫ </w:t>
      </w:r>
      <w:r/>
    </w:p>
    <w:p>
      <w:pPr>
        <w:pStyle w:val="732"/>
        <w:ind w:left="720"/>
        <w:jc w:val="both"/>
      </w:pPr>
      <w:r>
        <w:t xml:space="preserve">УЧЕБНОЙ ДИСЦИПЛИНЫ</w:t>
      </w:r>
      <w:r/>
    </w:p>
    <w:p>
      <w:pPr>
        <w:pStyle w:val="732"/>
        <w:ind w:left="0"/>
        <w:jc w:val="both"/>
        <w:spacing w:after="360"/>
        <w:rPr>
          <w:b/>
        </w:rPr>
      </w:pPr>
      <w:r>
        <w:rPr>
          <w:b/>
        </w:rPr>
        <w:t xml:space="preserve">ОГСЭ.01</w:t>
      </w:r>
      <w:r>
        <w:rPr>
          <w:b/>
        </w:rPr>
        <w:t xml:space="preserve"> </w:t>
      </w:r>
      <w:r>
        <w:rPr>
          <w:b/>
        </w:rPr>
        <w:t xml:space="preserve">Основы философии</w:t>
      </w:r>
      <w:r>
        <w:rPr>
          <w:b/>
        </w:rPr>
      </w:r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дисциплина «Основы философии» входит в общий гуманитарный и социально-экономический цикл (ОГСЭ)</w:t>
      </w: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</w:t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9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>
        <w:trPr>
          <w:trHeight w:val="649"/>
        </w:trPr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ПК, ОК</w:t>
            </w:r>
            <w:r>
              <w:rPr>
                <w:rFonts w:ascii="Times New Roman" w:hAnsi="Times New Roman"/>
              </w:rPr>
            </w:r>
          </w:p>
        </w:tc>
        <w:tc>
          <w:tcPr>
            <w:tcW w:w="28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Умения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3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12"/>
        </w:trPr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ОК.01</w:t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ОК.02</w:t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ОК.03</w:t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ОК.04</w:t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ОК.06</w:t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807" w:type="dxa"/>
            <w:textDirection w:val="lrTb"/>
            <w:noWrap w:val="false"/>
          </w:tcPr>
          <w:p>
            <w:pPr>
              <w:ind w:left="6" w:firstLine="14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  <w:r>
              <w:rPr>
                <w:rFonts w:ascii="Times New Roman" w:hAnsi="Times New Roman"/>
              </w:rPr>
            </w:r>
          </w:p>
          <w:p>
            <w:pPr>
              <w:ind w:left="6" w:firstLine="14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Выстраивать общение на основе общечеловеческих ценностей.</w:t>
            </w:r>
            <w:r>
              <w:rPr>
                <w:rFonts w:ascii="Times New Roman" w:hAnsi="Times New Roman"/>
              </w:rPr>
            </w:r>
          </w:p>
          <w:p>
            <w:pPr>
              <w:ind w:left="6" w:firstLine="142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312" w:type="dxa"/>
            <w:textDirection w:val="lrTb"/>
            <w:noWrap w:val="false"/>
          </w:tcPr>
          <w:p>
            <w:pPr>
              <w:ind w:firstLine="142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firstLine="142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firstLine="142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firstLine="142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firstLine="142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firstLine="142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Условия формирования личности, свободе и ответственности за сохранение жизни, культуры, окружающей среды;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firstLine="142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firstLine="142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Общечеловеческие ценности, как основа поведения в коллективе, команде.</w:t>
            </w: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УЧЕБНОЙ ДИСЦИПЛИНЫ</w:t>
      </w:r>
      <w:r>
        <w:rPr>
          <w:rFonts w:ascii="Times New Roman" w:hAnsi="Times New Roman"/>
          <w:b/>
          <w:sz w:val="24"/>
          <w:szCs w:val="24"/>
        </w:rPr>
      </w:r>
    </w:p>
    <w:p>
      <w:pPr>
        <w:ind w:left="72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в часах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бъем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объём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еоретическое обучение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506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9971"/>
        <w:gridCol w:w="1395"/>
        <w:gridCol w:w="1675"/>
      </w:tblGrid>
      <w:tr>
        <w:trPr>
          <w:trHeight w:val="20"/>
        </w:trPr>
        <w:tc>
          <w:tcPr>
            <w:tcW w:w="62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разделов и тем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обучающихся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Коды компетенций, формированию которых способствует элемент программы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Раздел 1.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Предмет философии и её история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24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1.1.  Введение в философию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491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</w:t>
            </w:r>
            <w:r>
              <w:rPr>
                <w:rFonts w:ascii="Times New Roman" w:hAnsi="Times New Roman"/>
              </w:rPr>
              <w:t xml:space="preserve">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  <w:r>
              <w:rPr>
                <w:rFonts w:ascii="Times New Roman" w:hAnsi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вопрос философии, его онтологическая и гносеологическая стороны. Выделение главных направлений в философии в соответствии с ре</w:t>
            </w:r>
            <w:r>
              <w:rPr>
                <w:rFonts w:ascii="Times New Roman" w:hAnsi="Times New Roman"/>
              </w:rPr>
              <w:t xml:space="preserve">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70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Тема 1.2.</w:t>
            </w: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>
              <w:rPr>
                <w:rFonts w:ascii="Times New Roman" w:hAnsi="Times New Roman"/>
                <w:b/>
                <w:color w:val="000000"/>
              </w:rPr>
              <w:t xml:space="preserve">Китая</w:t>
            </w:r>
            <w: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Философия Древней  Индии</w:t>
            </w: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Содержание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76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Культура Китая, её своеобразие. Представления китайцев о мире, их китаецентризм. Роль Неба как верховного бо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проти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воположностей. Даосский идеал личности, его отношения с обществом и природой. Конфуций и его учение. «И-цзинь». Представления Конфуция о ритуале, человечности, государстве. Учение об «исправлении имён». Идеал благородного мужа в учении Конфуция. Педагогиче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Философия древней Индии. Деление общества на варны, обязанности каждой варны. Миф о Пуруше. Веды как памятник пред</w:t>
            </w:r>
            <w:r>
              <w:rPr>
                <w:rFonts w:ascii="Times New Roman" w:hAnsi="Times New Roman"/>
                <w:bCs/>
                <w:color w:val="000000"/>
              </w:rPr>
              <w:t xml:space="preserve">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</w:t>
            </w:r>
            <w:r>
              <w:rPr>
                <w:rFonts w:ascii="Times New Roman" w:hAnsi="Times New Roman"/>
                <w:bCs/>
                <w:color w:val="000000"/>
              </w:rPr>
              <w:t xml:space="preserve">культуру. Понятие дхармы, сансары и кармы. Этическое учение «Бхагават-гиты». Йог</w:t>
            </w:r>
            <w:r>
              <w:rPr>
                <w:rFonts w:ascii="Times New Roman" w:hAnsi="Times New Roman"/>
                <w:bCs/>
                <w:color w:val="000000"/>
              </w:rPr>
              <w:t xml:space="preserve">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</w:t>
            </w:r>
            <w:r>
              <w:rPr>
                <w:rFonts w:ascii="Times New Roman" w:hAnsi="Times New Roman"/>
                <w:bCs/>
                <w:color w:val="000000"/>
              </w:rPr>
              <w:t xml:space="preserve">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</w:r>
            <w:r>
              <w:rPr>
                <w:rFonts w:ascii="Times New Roman" w:hAnsi="Times New Roman"/>
                <w:bCs/>
                <w:color w:val="000000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70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</w:t>
            </w:r>
            <w:r>
              <w:rPr>
                <w:rFonts w:ascii="Times New Roman" w:hAnsi="Times New Roman"/>
                <w:b/>
                <w:bCs/>
              </w:rPr>
              <w:t xml:space="preserve">3</w:t>
            </w:r>
            <w:r>
              <w:rPr>
                <w:rFonts w:ascii="Times New Roman" w:hAnsi="Times New Roman"/>
                <w:b/>
                <w:bCs/>
              </w:rPr>
              <w:t xml:space="preserve">.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Античная философия</w:t>
            </w:r>
            <w:r>
              <w:rPr>
                <w:rFonts w:ascii="Times New Roman" w:hAnsi="Times New Roman"/>
                <w:b/>
              </w:rPr>
              <w:t xml:space="preserve"> Древней Греции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1777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Периоды в развитии философии античности. Демифологизация античного мировоззрения. Поиски вещественных субстанций как путь поиска пе</w:t>
            </w:r>
            <w:r>
              <w:rPr>
                <w:rFonts w:ascii="Times New Roman" w:hAnsi="Times New Roman"/>
              </w:rPr>
              <w:t xml:space="preserve">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</w:t>
            </w:r>
            <w:r>
              <w:rPr>
                <w:rFonts w:ascii="Times New Roman" w:hAnsi="Times New Roman"/>
              </w:rPr>
              <w:t xml:space="preserve">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Сущность антропологического поворота в ан</w:t>
            </w:r>
            <w:r>
              <w:rPr>
                <w:rFonts w:ascii="Times New Roman" w:hAnsi="Times New Roman"/>
              </w:rPr>
              <w:t xml:space="preserve">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</w:t>
            </w:r>
            <w:r>
              <w:rPr>
                <w:rFonts w:ascii="Times New Roman" w:hAnsi="Times New Roman"/>
              </w:rPr>
              <w:t xml:space="preserve">льная философия 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</w:r>
            <w:r>
              <w:rPr>
                <w:rFonts w:ascii="Times New Roman" w:hAnsi="Times New Roman"/>
                <w:bCs/>
                <w:color w:val="000000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</w:tr>
      <w:tr>
        <w:trPr>
          <w:trHeight w:val="134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 xml:space="preserve">1.</w:t>
            </w:r>
            <w:r>
              <w:rPr>
                <w:rFonts w:ascii="Times New Roman" w:hAnsi="Times New Roman"/>
                <w:b/>
                <w:bCs/>
              </w:rPr>
              <w:t xml:space="preserve">4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Средневековая философия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542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</w:t>
            </w:r>
            <w:r>
              <w:rPr>
                <w:rFonts w:ascii="Times New Roman" w:hAnsi="Times New Roman"/>
              </w:rPr>
              <w:t xml:space="preserve">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</w:t>
            </w:r>
            <w:r>
              <w:rPr>
                <w:rFonts w:ascii="Times New Roman" w:hAnsi="Times New Roman"/>
              </w:rPr>
              <w:t xml:space="preserve">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  <w:r>
              <w:rPr>
                <w:rFonts w:ascii="Times New Roman" w:hAnsi="Times New Roman"/>
              </w:rPr>
            </w:r>
          </w:p>
          <w:p>
            <w:pPr>
              <w:ind w:left="-49" w:firstLine="4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</w:rPr>
            </w:r>
          </w:p>
          <w:p>
            <w:pPr>
              <w:ind w:left="-49" w:firstLine="4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145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</w:t>
            </w:r>
            <w:r>
              <w:rPr>
                <w:rFonts w:ascii="Times New Roman" w:hAnsi="Times New Roman"/>
                <w:b/>
                <w:bCs/>
              </w:rPr>
              <w:t xml:space="preserve">5</w:t>
            </w:r>
            <w:r>
              <w:rPr>
                <w:rFonts w:ascii="Times New Roman" w:hAnsi="Times New Roman"/>
                <w:b/>
                <w:bCs/>
              </w:rPr>
              <w:t xml:space="preserve"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Философия эпохи Возрождения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1770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</w:t>
            </w:r>
            <w:r>
              <w:rPr>
                <w:rFonts w:ascii="Times New Roman" w:hAnsi="Times New Roman"/>
              </w:rPr>
              <w:t xml:space="preserve">еонардо</w:t>
            </w:r>
            <w:r>
              <w:rPr>
                <w:rFonts w:ascii="Times New Roman" w:hAnsi="Times New Roman"/>
              </w:rPr>
              <w:t xml:space="preserve"> да Винчи, Н. Коперник (гелиоцентрическая система мира), Д. Бруно (учение о бесконечности вселенной и множестве миров), Г. Галилей. </w:t>
            </w:r>
            <w:r>
              <w:rPr>
                <w:rFonts w:ascii="Times New Roman" w:hAnsi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</w:t>
            </w:r>
            <w:r>
              <w:rPr>
                <w:rFonts w:ascii="Times New Roman" w:hAnsi="Times New Roman"/>
              </w:rPr>
              <w:t xml:space="preserve">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мире как лучшем из возможных.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3180"/>
        </w:trPr>
        <w:tc>
          <w:tcPr>
            <w:tcBorders>
              <w:bottom w:val="single" w:color="auto" w:sz="4" w:space="0"/>
            </w:tcBorders>
            <w:tcW w:w="6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Тема 1.6.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Философия Нового времени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Borders>
              <w:bottom w:val="single" w:color="auto" w:sz="4" w:space="0"/>
            </w:tcBorders>
            <w:tcW w:w="3345" w:type="pct"/>
            <w:textDirection w:val="lrTb"/>
            <w:noWrap w:val="false"/>
          </w:tcPr>
          <w:p>
            <w:pPr>
              <w:jc w:val="both"/>
              <w:spacing w:after="0"/>
            </w:pPr>
            <w:r>
              <w:t xml:space="preserve">Эмпиризм и рационализм Нового времени. Механицизм ка</w:t>
            </w:r>
            <w:r>
              <w:t xml:space="preserve">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</w:t>
            </w:r>
            <w:r/>
          </w:p>
          <w:p>
            <w:pPr>
              <w:jc w:val="both"/>
              <w:spacing w:after="0"/>
            </w:pPr>
            <w:r>
              <w:t xml:space="preserve">Философия Р. Декарта: интеллектуальная интуиция, дедуктивный метод, поиск рационального порядка, конце</w:t>
            </w:r>
            <w:r>
              <w:t xml:space="preserve">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Г.-В.Лейбница: принципы тождества, предустановленной гармонии, идеальности монад, непрерывности.</w:t>
            </w:r>
            <w:r/>
          </w:p>
        </w:tc>
        <w:tc>
          <w:tcPr>
            <w:tcBorders>
              <w:bottom w:val="single" w:color="auto" w:sz="4" w:space="0"/>
            </w:tcBorders>
            <w:tcW w:w="4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Borders>
              <w:bottom w:val="single" w:color="auto" w:sz="4" w:space="0"/>
            </w:tcBorders>
            <w:tcW w:w="5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1.</w:t>
            </w:r>
            <w:r>
              <w:rPr>
                <w:rFonts w:ascii="Times New Roman" w:hAnsi="Times New Roman"/>
                <w:b/>
                <w:bCs/>
              </w:rPr>
              <w:t xml:space="preserve">7</w:t>
            </w:r>
            <w:r>
              <w:rPr>
                <w:rFonts w:ascii="Times New Roman" w:hAnsi="Times New Roman"/>
                <w:b/>
                <w:bCs/>
              </w:rPr>
              <w:t xml:space="preserve">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Немецкая классическая философия. Марксизм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077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pStyle w:val="7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достижения немецкой классической философии. Философия И. Канта: принцип</w:t>
            </w:r>
            <w:r>
              <w:rPr>
                <w:sz w:val="22"/>
                <w:szCs w:val="22"/>
              </w:rPr>
              <w:t xml:space="preserve">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</w:t>
            </w:r>
            <w:r>
              <w:rPr>
                <w:sz w:val="22"/>
                <w:szCs w:val="22"/>
              </w:rPr>
              <w:t xml:space="preserve">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  <w:r>
              <w:rPr>
                <w:sz w:val="22"/>
                <w:szCs w:val="22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</w:t>
            </w:r>
            <w:r>
              <w:rPr>
                <w:rFonts w:ascii="Times New Roman" w:hAnsi="Times New Roman"/>
              </w:rPr>
              <w:t xml:space="preserve">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>
              <w:rPr>
                <w:rFonts w:ascii="Times New Roman" w:hAnsi="Times New Roman"/>
              </w:rPr>
              <w:t xml:space="preserve"> жизнь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</w:tr>
      <w:tr>
        <w:trPr>
          <w:trHeight w:val="20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</w:t>
            </w:r>
            <w:r>
              <w:rPr>
                <w:rFonts w:ascii="Times New Roman" w:hAnsi="Times New Roman"/>
                <w:b/>
                <w:bCs/>
              </w:rPr>
              <w:t xml:space="preserve">8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Западноевропейский иррационализм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864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  <w:r>
              <w:rPr>
                <w:rFonts w:ascii="Times New Roman" w:hAnsi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  <w:r>
              <w:rPr>
                <w:rFonts w:ascii="Times New Roman" w:hAnsi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Позитивизм: классический позитивизм (О. Конт, Г. Спенсер, Дж. Милль); «второй позитивизм» (Э. Мах, Р. А</w:t>
            </w:r>
            <w:r>
              <w:rPr>
                <w:rFonts w:ascii="Times New Roman" w:hAnsi="Times New Roman"/>
              </w:rPr>
              <w:t xml:space="preserve">венариус); неопозитивизм (Р. Карнап, М. Шлик, О. Нейрат, Л. Витгенштейн, Б. Рассел); постпозитивизм (К. Поппер, Т. Кун, И. Лакатос, П. Фейерабенд). Прагматизм Ч. Пирса и его последователей. Школа психоанализа З. Фрейда и её влияние на философию и культуру.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75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</w:t>
            </w:r>
            <w:r>
              <w:rPr>
                <w:rFonts w:ascii="Times New Roman" w:hAnsi="Times New Roman"/>
                <w:b/>
                <w:bCs/>
              </w:rPr>
              <w:t xml:space="preserve">8</w:t>
            </w:r>
            <w:r>
              <w:rPr>
                <w:rFonts w:ascii="Times New Roman" w:hAnsi="Times New Roman"/>
                <w:b/>
                <w:bCs/>
              </w:rPr>
              <w:t xml:space="preserve">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Русская философия</w:t>
            </w:r>
            <w:r>
              <w:rPr>
                <w:rFonts w:ascii="Times New Roman" w:hAnsi="Times New Roman"/>
                <w:b/>
                <w:bCs/>
              </w:rPr>
              <w:t xml:space="preserve">(л-</w:t>
            </w:r>
            <w:r>
              <w:rPr>
                <w:rFonts w:ascii="Times New Roman" w:hAnsi="Times New Roman"/>
                <w:b/>
                <w:bCs/>
              </w:rPr>
              <w:t xml:space="preserve">8</w:t>
            </w:r>
            <w:r>
              <w:rPr>
                <w:rFonts w:ascii="Times New Roman" w:hAnsi="Times New Roman"/>
                <w:b/>
                <w:bCs/>
              </w:rPr>
              <w:t xml:space="preserve">)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844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Русская философия: генезис и особенности развития. Характерные черты русской философии. Философская мысль средневековой Руси. М.В. Ло</w:t>
            </w:r>
            <w:r>
              <w:rPr>
                <w:rFonts w:ascii="Times New Roman" w:hAnsi="Times New Roman"/>
              </w:rPr>
              <w:t xml:space="preserve">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</w:t>
            </w:r>
            <w:r>
              <w:rPr>
                <w:rFonts w:ascii="Times New Roman" w:hAnsi="Times New Roman"/>
              </w:rPr>
              <w:t xml:space="preserve">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Философия Н.А. Бердяева: темы свободы, творчества, ничто и Бога. Философия </w:t>
            </w:r>
            <w:r>
              <w:rPr>
                <w:rFonts w:ascii="Times New Roman" w:hAnsi="Times New Roman"/>
              </w:rPr>
              <w:t xml:space="preserve">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37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2</w:t>
            </w:r>
            <w:r>
              <w:rPr>
                <w:rFonts w:ascii="Times New Roman" w:hAnsi="Times New Roman"/>
                <w:b/>
                <w:i/>
                <w:iCs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698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/>
            </w:pPr>
            <w:r/>
            <w:r/>
          </w:p>
          <w:p>
            <w:pPr>
              <w:pStyle w:val="732"/>
              <w:ind w:left="720"/>
              <w:jc w:val="both"/>
              <w:spacing w:after="0"/>
            </w:pPr>
            <w:r>
              <w:t xml:space="preserve">Задание:</w:t>
            </w:r>
            <w:r/>
          </w:p>
          <w:p>
            <w:pPr>
              <w:jc w:val="both"/>
              <w:spacing w:after="0"/>
            </w:pPr>
            <w:r>
              <w:t xml:space="preserve"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 xml:space="preserve">Просмотр документального фильма «Философский пароход»</w:t>
            </w:r>
            <w:r>
              <w:rPr>
                <w:rFonts w:ascii="Times New Roman" w:hAnsi="Times New Roman"/>
                <w:bCs/>
                <w:i/>
                <w:color w:val="000000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</w:tr>
      <w:tr>
        <w:trPr>
          <w:trHeight w:val="20"/>
        </w:trPr>
        <w:tc>
          <w:tcPr>
            <w:tcW w:w="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Раздел  2.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Основные направления философии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28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</w:tr>
      <w:tr>
        <w:trPr>
          <w:trHeight w:val="170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2.1.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Онтология – философское учение о бытии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044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и проблематика онтологии. Понятие бытия. Материализм и идеализм о бытии. Дуалистические и плюралистические концепции быт</w:t>
            </w:r>
            <w:r>
              <w:rPr>
                <w:rFonts w:ascii="Times New Roman" w:hAnsi="Times New Roman"/>
              </w:rPr>
              <w:t xml:space="preserve">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</w:t>
            </w:r>
            <w:r>
              <w:rPr>
                <w:rFonts w:ascii="Times New Roman" w:hAnsi="Times New Roman"/>
              </w:rPr>
              <w:t xml:space="preserve">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2.2.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Гносеология – философское учение о познании.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ind w:left="-49" w:firstLine="409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341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  <w:r>
              <w:rPr>
                <w:rFonts w:ascii="Times New Roman" w:hAnsi="Times New Roman"/>
              </w:rPr>
            </w:r>
          </w:p>
          <w:p>
            <w:pPr>
              <w:ind w:left="-4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</w:t>
            </w:r>
            <w:r>
              <w:rPr>
                <w:rFonts w:ascii="Times New Roman" w:hAnsi="Times New Roman"/>
              </w:rPr>
              <w:t xml:space="preserve">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  <w:r>
              <w:rPr>
                <w:rFonts w:ascii="Times New Roman" w:hAnsi="Times New Roman"/>
              </w:rPr>
            </w:r>
          </w:p>
          <w:p>
            <w:pPr>
              <w:ind w:left="-4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Учение о сознании в историко-</w:t>
            </w:r>
            <w:r>
              <w:rPr>
                <w:rFonts w:ascii="Times New Roman" w:hAnsi="Times New Roman"/>
              </w:rPr>
              <w:t xml:space="preserve">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2.3.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Философская антропология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771"/>
        </w:trPr>
        <w:tc>
          <w:tcPr>
            <w:tcBorders>
              <w:bottom w:val="single" w:color="auto" w:sz="4" w:space="0"/>
            </w:tcBorders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Borders>
              <w:bottom w:val="single" w:color="auto" w:sz="4" w:space="0"/>
            </w:tcBorders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Философ</w:t>
            </w:r>
            <w:r>
              <w:rPr>
                <w:rFonts w:ascii="Times New Roman" w:hAnsi="Times New Roman"/>
              </w:rPr>
              <w:t xml:space="preserve">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  <w:r>
              <w:rPr>
                <w:rFonts w:ascii="Times New Roman" w:hAnsi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как личность. Сущность характ</w:t>
            </w:r>
            <w:r>
              <w:rPr>
                <w:rFonts w:ascii="Times New Roman" w:hAnsi="Times New Roman"/>
              </w:rPr>
              <w:t xml:space="preserve">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  <w:r>
              <w:rPr>
                <w:rFonts w:ascii="Times New Roman" w:hAnsi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Borders>
              <w:bottom w:val="single" w:color="auto" w:sz="4" w:space="0"/>
            </w:tcBorders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</w:tr>
      <w:tr>
        <w:trPr>
          <w:trHeight w:val="20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2.4.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Социальная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философия 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588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</w:t>
            </w:r>
            <w:r>
              <w:rPr>
                <w:rFonts w:ascii="Times New Roman" w:hAnsi="Times New Roman"/>
              </w:rPr>
              <w:t xml:space="preserve">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>
              <w:rPr>
                <w:rFonts w:ascii="Times New Roman" w:hAnsi="Times New Roman"/>
              </w:rPr>
              <w:t xml:space="preserve">и общества. Человек и общество.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2.5.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Аксиология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Философия любви.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287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</w:t>
            </w:r>
            <w:r>
              <w:rPr>
                <w:rFonts w:ascii="Times New Roman" w:hAnsi="Times New Roman"/>
              </w:rPr>
              <w:t xml:space="preserve">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 2.6.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Этика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281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</w:t>
            </w:r>
            <w:r>
              <w:rPr>
                <w:rFonts w:ascii="Times New Roman" w:hAnsi="Times New Roman"/>
              </w:rPr>
              <w:t xml:space="preserve">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137"/>
        </w:trPr>
        <w:tc>
          <w:tcPr>
            <w:tcW w:w="62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Тема2.7.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Философия культуры</w:t>
            </w:r>
            <w:r>
              <w:rPr>
                <w:rFonts w:ascii="Times New Roman" w:hAnsi="Times New Roman"/>
                <w:b/>
                <w:bCs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Философия науки</w:t>
            </w:r>
            <w:r>
              <w:rPr>
                <w:rFonts w:ascii="Times New Roman" w:hAnsi="Times New Roman"/>
                <w:b/>
                <w:bCs/>
              </w:rPr>
              <w:t xml:space="preserve">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1927"/>
        </w:trPr>
        <w:tc>
          <w:tcPr>
            <w:tcW w:w="62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</w:t>
            </w:r>
            <w:r>
              <w:rPr>
                <w:rFonts w:ascii="Times New Roman" w:hAnsi="Times New Roman"/>
              </w:rPr>
              <w:t xml:space="preserve">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</w:t>
            </w:r>
            <w:r>
              <w:rPr>
                <w:rFonts w:ascii="Times New Roman" w:hAnsi="Times New Roman"/>
              </w:rPr>
              <w:t xml:space="preserve">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1927"/>
        </w:trPr>
        <w:tc>
          <w:tcPr>
            <w:tcW w:w="6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2.8.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Философия науки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</w:t>
            </w:r>
            <w:r>
              <w:rPr>
                <w:rFonts w:ascii="Times New Roman" w:hAnsi="Times New Roman"/>
              </w:rPr>
              <w:t xml:space="preserve">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Этическая сторона научной и технической деятельности. Наука и техника в современном обществе.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</w:t>
            </w:r>
            <w:r>
              <w:rPr>
                <w:rFonts w:ascii="Times New Roman" w:hAnsi="Times New Roman"/>
                <w:b/>
                <w:bCs/>
              </w:rPr>
              <w:t xml:space="preserve">9</w:t>
            </w:r>
            <w:r>
              <w:rPr>
                <w:rFonts w:ascii="Times New Roman" w:hAnsi="Times New Roman"/>
                <w:b/>
                <w:bCs/>
              </w:rPr>
              <w:t xml:space="preserve">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Глобальные проблемы современности.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</w:t>
            </w:r>
            <w:r>
              <w:rPr>
                <w:rFonts w:ascii="Times New Roman" w:hAnsi="Times New Roman"/>
              </w:rPr>
              <w:t xml:space="preserve">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Дифференцированный зачёт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Обязательный объём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48</w:t>
            </w:r>
            <w:r>
              <w:rPr>
                <w:rFonts w:ascii="Times New Roman" w:hAnsi="Times New Roman"/>
                <w:b/>
                <w:bCs/>
              </w:rPr>
              <w:t xml:space="preserve"> часов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Максимальный о</w:t>
            </w:r>
            <w:r>
              <w:rPr>
                <w:rFonts w:ascii="Times New Roman" w:hAnsi="Times New Roman"/>
                <w:b/>
                <w:bCs/>
              </w:rPr>
              <w:t xml:space="preserve">бъём учебной дисциплины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52</w:t>
            </w:r>
            <w:r>
              <w:rPr>
                <w:rFonts w:ascii="Times New Roman" w:hAnsi="Times New Roman"/>
                <w:b/>
                <w:bCs/>
              </w:rPr>
              <w:t xml:space="preserve">часов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0"/>
        </w:trPr>
        <w:tc>
          <w:tcPr>
            <w:tcW w:w="6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4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</w:t>
            </w:r>
            <w:r>
              <w:rPr>
                <w:rFonts w:ascii="Times New Roman" w:hAnsi="Times New Roman"/>
                <w:b/>
                <w:bCs/>
              </w:rPr>
              <w:t xml:space="preserve">часов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*Для характеристики уровня освоения учебного материала используются следующие обозначения:</w:t>
      </w:r>
      <w:r>
        <w:rPr>
          <w:rFonts w:ascii="Times New Roman" w:hAnsi="Times New Roman"/>
          <w:i/>
        </w:rPr>
      </w:r>
    </w:p>
    <w:p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  <w:r>
        <w:rPr>
          <w:rFonts w:ascii="Times New Roman" w:hAnsi="Times New Roman"/>
          <w:i/>
        </w:rPr>
      </w:r>
    </w:p>
    <w:p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2. – репродуктивный (выполнение деятельности по образцу, инструкции или под руководством)</w:t>
      </w:r>
      <w:r>
        <w:rPr>
          <w:rFonts w:ascii="Times New Roman" w:hAnsi="Times New Roman"/>
          <w:i/>
        </w:rPr>
      </w:r>
    </w:p>
    <w:p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3.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hAnsi="Times New Roman"/>
          <w:i/>
        </w:rPr>
      </w:r>
    </w:p>
    <w:p>
      <w:pPr>
        <w:spacing w:line="240" w:lineRule="auto"/>
        <w:rPr>
          <w:rFonts w:ascii="Times New Roman" w:hAnsi="Times New Roman"/>
          <w:i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i/>
        </w:rPr>
      </w:r>
      <w:r>
        <w:rPr>
          <w:rFonts w:ascii="Times New Roman" w:hAnsi="Times New Roman"/>
          <w:i/>
        </w:rPr>
      </w:r>
    </w:p>
    <w:p>
      <w:pPr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УСЛОВИЯ РЕАЛИЗАЦИИ ПРОГРАММЫ</w:t>
      </w: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>
        <w:rPr>
          <w:rFonts w:ascii="Times New Roman" w:hAnsi="Times New Roman"/>
          <w:sz w:val="24"/>
          <w:szCs w:val="24"/>
        </w:rPr>
        <w:t xml:space="preserve">предполагает наличие учебного кабинета «Гуманитарных и социально-экономических дисциплин», оснащенного оборудованием:</w:t>
      </w:r>
      <w:r>
        <w:rPr>
          <w:rFonts w:ascii="Times New Roman" w:hAnsi="Times New Roman"/>
          <w:sz w:val="24"/>
          <w:szCs w:val="24"/>
        </w:rPr>
      </w:r>
    </w:p>
    <w:p>
      <w:pPr>
        <w:ind w:firstLine="56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  <w:r>
        <w:rPr>
          <w:rFonts w:ascii="Times New Roman" w:hAnsi="Times New Roman"/>
          <w:sz w:val="24"/>
          <w:szCs w:val="24"/>
        </w:rPr>
      </w:r>
    </w:p>
    <w:p>
      <w:pPr>
        <w:ind w:firstLine="56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плакаты, наглядные пособия, схемы.</w:t>
      </w:r>
      <w:r>
        <w:rPr>
          <w:rFonts w:ascii="Times New Roman" w:hAnsi="Times New Roman"/>
          <w:sz w:val="24"/>
          <w:szCs w:val="24"/>
        </w:rPr>
      </w:r>
    </w:p>
    <w:p>
      <w:pPr>
        <w:ind w:firstLine="56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места по количеству обучающихся;</w:t>
      </w:r>
      <w:r>
        <w:rPr>
          <w:rFonts w:ascii="Times New Roman" w:hAnsi="Times New Roman"/>
          <w:sz w:val="24"/>
          <w:szCs w:val="24"/>
        </w:rPr>
      </w:r>
    </w:p>
    <w:p>
      <w:pPr>
        <w:ind w:firstLine="56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технические средства:</w:t>
      </w:r>
      <w:r>
        <w:rPr>
          <w:rFonts w:ascii="Times New Roman" w:hAnsi="Times New Roman"/>
          <w:sz w:val="24"/>
          <w:szCs w:val="24"/>
        </w:rPr>
      </w:r>
    </w:p>
    <w:p>
      <w:pPr>
        <w:ind w:firstLine="56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компьютер;</w:t>
      </w:r>
      <w:r>
        <w:rPr>
          <w:rFonts w:ascii="Times New Roman" w:hAnsi="Times New Roman"/>
          <w:sz w:val="24"/>
          <w:szCs w:val="24"/>
        </w:rPr>
      </w:r>
    </w:p>
    <w:p>
      <w:pPr>
        <w:ind w:firstLine="56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мультимедийный проектор;</w:t>
      </w:r>
      <w:r>
        <w:rPr>
          <w:rFonts w:ascii="Times New Roman" w:hAnsi="Times New Roman"/>
          <w:sz w:val="24"/>
          <w:szCs w:val="24"/>
        </w:rPr>
      </w:r>
    </w:p>
    <w:p>
      <w:pPr>
        <w:ind w:firstLine="56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лицензионное программное обеспечение.</w:t>
      </w: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обеспечение реализации программы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3.2.1. Печатные издания: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Основные:</w:t>
      </w:r>
      <w:r>
        <w:rPr>
          <w:rFonts w:ascii="Times New Roman" w:hAnsi="Times New Roman"/>
          <w:bCs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/>
          <w:bCs/>
          <w:sz w:val="24"/>
          <w:szCs w:val="24"/>
        </w:rPr>
      </w:pPr>
      <w:r/>
      <w:bookmarkStart w:id="2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Сычев, А.А. Основ</w:t>
      </w:r>
      <w:r>
        <w:rPr>
          <w:rFonts w:ascii="Times New Roman" w:hAnsi="Times New Roman"/>
          <w:bCs/>
          <w:sz w:val="24"/>
          <w:szCs w:val="24"/>
        </w:rPr>
        <w:t xml:space="preserve">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9" w:tooltip="http://znanium.com/catalog/product/550328" w:history="1">
        <w:r>
          <w:rPr>
            <w:rStyle w:val="731"/>
            <w:rFonts w:ascii="Times New Roman" w:hAnsi="Times New Roman"/>
            <w:bCs/>
            <w:color w:val="auto"/>
            <w:sz w:val="24"/>
            <w:szCs w:val="24"/>
          </w:rPr>
          <w:t xml:space="preserve">http://znanium.com/catalog/product/550328</w:t>
        </w:r>
      </w:hyperlink>
      <w:r/>
      <w:r>
        <w:rPr>
          <w:rFonts w:ascii="Times New Roman" w:hAnsi="Times New Roman"/>
          <w:bCs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Дополнительные:</w:t>
      </w:r>
      <w:bookmarkEnd w:id="2"/>
      <w:r>
        <w:rPr>
          <w:rFonts w:ascii="Times New Roman" w:hAnsi="Times New Roman"/>
          <w:bCs/>
          <w:sz w:val="24"/>
          <w:szCs w:val="24"/>
        </w:rPr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2021,256 с. (Из ЭБС)</w:t>
      </w: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3.2.2. Электронные издания: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21202324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http://www.gumer.info/bogoslov_Buks/Philos/index_philos.php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http://www.vehi.net/index.html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http://www.musa.narod.ru/bib.htm#1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http://vslovar.ru/fil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http://www.filosofa.net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http://philosophy.allru.net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http://iph.ras.ru/elib.htm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http://velikanov.ru/philosophy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http://terme.ru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http://sovphil.narod.ru/index.html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http://www.fillek.ru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http://philosoff.ru</w:t>
      </w:r>
      <w:bookmarkEnd w:id="3"/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contextualSpacing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 ОЦЕНКА РЕЗУЛЬТАТОВ ОСВОЕНИЯ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УЧЕБНОЙ ДИСЦИПЛИНЫ</w:t>
      </w:r>
      <w:r>
        <w:rPr>
          <w:rFonts w:ascii="Times New Roman" w:hAnsi="Times New Roman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>
        <w:trPr/>
        <w:tc>
          <w:tcPr>
            <w:tcW w:w="1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Результаты обучения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2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Критерии оценки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09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Методы оценки</w:t>
            </w:r>
            <w:r>
              <w:rPr>
                <w:rFonts w:ascii="Times New Roman" w:hAnsi="Times New Roman"/>
                <w:bCs/>
              </w:rPr>
            </w:r>
          </w:p>
        </w:tc>
      </w:tr>
      <w:tr>
        <w:trPr/>
        <w:tc>
          <w:tcPr>
            <w:tcW w:w="1612" w:type="pct"/>
            <w:textDirection w:val="lrTb"/>
            <w:noWrap w:val="false"/>
          </w:tcPr>
          <w:p>
            <w:pPr>
              <w:ind w:left="36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Знание:</w:t>
            </w:r>
            <w:r>
              <w:rPr>
                <w:rFonts w:ascii="Times New Roman" w:hAnsi="Times New Roman"/>
              </w:rPr>
            </w:r>
          </w:p>
          <w:p>
            <w:pPr>
              <w:ind w:left="36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основных философских учений;</w:t>
            </w:r>
            <w:r>
              <w:rPr>
                <w:rFonts w:ascii="Times New Roman" w:hAnsi="Times New Roman"/>
              </w:rPr>
            </w:r>
          </w:p>
          <w:p>
            <w:pPr>
              <w:ind w:left="36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главных философских терминов и понятий</w:t>
            </w:r>
            <w:r>
              <w:rPr>
                <w:rFonts w:ascii="Times New Roman" w:hAnsi="Times New Roman"/>
              </w:rPr>
            </w:r>
          </w:p>
          <w:p>
            <w:pPr>
              <w:ind w:left="36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проблематики и предметного поля важнейших философских дисциплин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2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09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Ответы на вопросы.</w:t>
            </w:r>
            <w:r>
              <w:rPr>
                <w:rFonts w:ascii="Times New Roman" w:hAnsi="Times New Roman"/>
                <w:bCs/>
              </w:rPr>
            </w:r>
          </w:p>
        </w:tc>
      </w:tr>
      <w:tr>
        <w:trPr/>
        <w:tc>
          <w:tcPr>
            <w:tcW w:w="1612" w:type="pct"/>
            <w:textDirection w:val="lrTb"/>
            <w:noWrap w:val="false"/>
          </w:tcPr>
          <w:p>
            <w:pPr>
              <w:ind w:left="36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Умение: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ind w:left="36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ориентироваться в истории развития философского знания;</w:t>
            </w:r>
            <w:r>
              <w:rPr>
                <w:rFonts w:ascii="Times New Roman" w:hAnsi="Times New Roman"/>
              </w:rPr>
            </w:r>
          </w:p>
          <w:p>
            <w:pPr>
              <w:ind w:left="36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  <w:r>
              <w:rPr>
                <w:rFonts w:ascii="Times New Roman" w:hAnsi="Times New Roman"/>
              </w:rPr>
            </w:r>
          </w:p>
          <w:p>
            <w:pPr>
              <w:ind w:left="36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применять полученные в курсе изучения философии знания в практической, в том числе и профессиональной, деятельности</w:t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2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  <w:r>
              <w:rPr>
                <w:rFonts w:ascii="Times New Roman" w:hAnsi="Times New Roman"/>
                <w:bCs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09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Выступления с рефератами, ответы на вопросы, участие в дискуссии</w:t>
            </w: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49" w:bottom="1135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ctivist">
    <w:panose1 w:val="050401020108070707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 w:cs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9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2"/>
      <w:numFmt w:val="decimal"/>
      <w:isLgl/>
      <w:suff w:val="tab"/>
      <w:lvlText w:val="%1.%2."/>
      <w:lvlJc w:val="left"/>
      <w:pPr>
        <w:ind w:left="972" w:hanging="405"/>
      </w:pPr>
      <w:rPr>
        <w:rFonts w:hint="default" w:cs="Times New Roman"/>
        <w:sz w:val="22"/>
      </w:rPr>
    </w:lvl>
    <w:lvl w:ilvl="2">
      <w:start w:val="1"/>
      <w:numFmt w:val="decimal"/>
      <w:isLgl/>
      <w:suff w:val="tab"/>
      <w:lvlText w:val="%1.%2.%3."/>
      <w:lvlJc w:val="left"/>
      <w:pPr>
        <w:ind w:left="1494" w:hanging="720"/>
      </w:pPr>
      <w:rPr>
        <w:rFonts w:hint="default" w:cs="Times New Roman"/>
        <w:sz w:val="22"/>
      </w:rPr>
    </w:lvl>
    <w:lvl w:ilvl="3">
      <w:start w:val="1"/>
      <w:numFmt w:val="decimal"/>
      <w:isLgl/>
      <w:suff w:val="tab"/>
      <w:lvlText w:val="%1.%2.%3.%4."/>
      <w:lvlJc w:val="left"/>
      <w:pPr>
        <w:ind w:left="1701" w:hanging="720"/>
      </w:pPr>
      <w:rPr>
        <w:rFonts w:hint="default" w:cs="Times New Roman"/>
        <w:sz w:val="22"/>
      </w:rPr>
    </w:lvl>
    <w:lvl w:ilvl="4">
      <w:start w:val="1"/>
      <w:numFmt w:val="decimal"/>
      <w:isLgl/>
      <w:suff w:val="tab"/>
      <w:lvlText w:val="%1.%2.%3.%4.%5."/>
      <w:lvlJc w:val="left"/>
      <w:pPr>
        <w:ind w:left="2268" w:hanging="1080"/>
      </w:pPr>
      <w:rPr>
        <w:rFonts w:hint="default" w:cs="Times New Roman"/>
        <w:sz w:val="22"/>
      </w:rPr>
    </w:lvl>
    <w:lvl w:ilvl="5">
      <w:start w:val="1"/>
      <w:numFmt w:val="decimal"/>
      <w:isLgl/>
      <w:suff w:val="tab"/>
      <w:lvlText w:val="%1.%2.%3.%4.%5.%6."/>
      <w:lvlJc w:val="left"/>
      <w:pPr>
        <w:ind w:left="2475" w:hanging="1080"/>
      </w:pPr>
      <w:rPr>
        <w:rFonts w:hint="default" w:cs="Times New Roman"/>
        <w:sz w:val="22"/>
      </w:rPr>
    </w:lvl>
    <w:lvl w:ilvl="6">
      <w:start w:val="1"/>
      <w:numFmt w:val="decimal"/>
      <w:isLgl/>
      <w:suff w:val="tab"/>
      <w:lvlText w:val="%1.%2.%3.%4.%5.%6.%7."/>
      <w:lvlJc w:val="left"/>
      <w:pPr>
        <w:ind w:left="3042" w:hanging="1440"/>
      </w:pPr>
      <w:rPr>
        <w:rFonts w:hint="default" w:cs="Times New Roman"/>
        <w:sz w:val="22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49" w:hanging="1440"/>
      </w:pPr>
      <w:rPr>
        <w:rFonts w:hint="default" w:cs="Times New Roman"/>
        <w:sz w:val="22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16" w:hanging="1800"/>
      </w:pPr>
      <w:rPr>
        <w:rFonts w:hint="default" w:cs="Times New Roman"/>
        <w:sz w:val="22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7"/>
  </w:num>
  <w:num w:numId="5">
    <w:abstractNumId w:val="23"/>
  </w:num>
  <w:num w:numId="6">
    <w:abstractNumId w:val="14"/>
  </w:num>
  <w:num w:numId="7">
    <w:abstractNumId w:val="28"/>
  </w:num>
  <w:num w:numId="8">
    <w:abstractNumId w:val="18"/>
  </w:num>
  <w:num w:numId="9">
    <w:abstractNumId w:val="20"/>
  </w:num>
  <w:num w:numId="10">
    <w:abstractNumId w:val="7"/>
  </w:num>
  <w:num w:numId="11">
    <w:abstractNumId w:val="30"/>
  </w:num>
  <w:num w:numId="12">
    <w:abstractNumId w:val="3"/>
  </w:num>
  <w:num w:numId="13">
    <w:abstractNumId w:val="8"/>
  </w:num>
  <w:num w:numId="14">
    <w:abstractNumId w:val="33"/>
  </w:num>
  <w:num w:numId="15">
    <w:abstractNumId w:val="27"/>
  </w:num>
  <w:num w:numId="16">
    <w:abstractNumId w:val="19"/>
  </w:num>
  <w:num w:numId="17">
    <w:abstractNumId w:val="29"/>
  </w:num>
  <w:num w:numId="18">
    <w:abstractNumId w:val="15"/>
  </w:num>
  <w:num w:numId="19">
    <w:abstractNumId w:val="21"/>
  </w:num>
  <w:num w:numId="20">
    <w:abstractNumId w:val="5"/>
  </w:num>
  <w:num w:numId="21">
    <w:abstractNumId w:val="0"/>
  </w:num>
  <w:num w:numId="22">
    <w:abstractNumId w:val="31"/>
  </w:num>
  <w:num w:numId="23">
    <w:abstractNumId w:val="32"/>
  </w:num>
  <w:num w:numId="24">
    <w:abstractNumId w:val="10"/>
  </w:num>
  <w:num w:numId="25">
    <w:abstractNumId w:val="25"/>
  </w:num>
  <w:num w:numId="26">
    <w:abstractNumId w:val="26"/>
  </w:num>
  <w:num w:numId="27">
    <w:abstractNumId w:val="34"/>
  </w:num>
  <w:num w:numId="28">
    <w:abstractNumId w:val="16"/>
  </w:num>
  <w:num w:numId="29">
    <w:abstractNumId w:val="1"/>
  </w:num>
  <w:num w:numId="30">
    <w:abstractNumId w:val="13"/>
  </w:num>
  <w:num w:numId="31">
    <w:abstractNumId w:val="12"/>
  </w:num>
  <w:num w:numId="32">
    <w:abstractNumId w:val="11"/>
  </w:num>
  <w:num w:numId="33">
    <w:abstractNumId w:val="9"/>
  </w:num>
  <w:num w:numId="34">
    <w:abstractNumId w:val="24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5"/>
    <w:next w:val="72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5"/>
    <w:next w:val="72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5"/>
    <w:next w:val="72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5"/>
    <w:next w:val="7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5"/>
    <w:next w:val="7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5"/>
    <w:next w:val="7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5"/>
    <w:next w:val="7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5"/>
    <w:next w:val="7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5"/>
    <w:next w:val="7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5"/>
    <w:next w:val="72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6"/>
    <w:link w:val="34"/>
    <w:uiPriority w:val="10"/>
    <w:rPr>
      <w:sz w:val="48"/>
      <w:szCs w:val="48"/>
    </w:rPr>
  </w:style>
  <w:style w:type="paragraph" w:styleId="36">
    <w:name w:val="Subtitle"/>
    <w:basedOn w:val="725"/>
    <w:next w:val="7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6"/>
    <w:link w:val="36"/>
    <w:uiPriority w:val="11"/>
    <w:rPr>
      <w:sz w:val="24"/>
      <w:szCs w:val="24"/>
    </w:rPr>
  </w:style>
  <w:style w:type="paragraph" w:styleId="38">
    <w:name w:val="Quote"/>
    <w:basedOn w:val="725"/>
    <w:next w:val="7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5"/>
    <w:next w:val="7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6"/>
    <w:link w:val="733"/>
    <w:uiPriority w:val="99"/>
  </w:style>
  <w:style w:type="character" w:styleId="45">
    <w:name w:val="Footer Char"/>
    <w:basedOn w:val="726"/>
    <w:link w:val="735"/>
    <w:uiPriority w:val="99"/>
  </w:style>
  <w:style w:type="paragraph" w:styleId="46">
    <w:name w:val="Caption"/>
    <w:basedOn w:val="725"/>
    <w:next w:val="7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5"/>
    <w:uiPriority w:val="99"/>
  </w:style>
  <w:style w:type="table" w:styleId="49">
    <w:name w:val="Table Grid Light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6"/>
    <w:uiPriority w:val="99"/>
    <w:unhideWhenUsed/>
    <w:rPr>
      <w:vertAlign w:val="superscript"/>
    </w:rPr>
  </w:style>
  <w:style w:type="paragraph" w:styleId="178">
    <w:name w:val="endnote text"/>
    <w:basedOn w:val="7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6"/>
    <w:uiPriority w:val="99"/>
    <w:semiHidden/>
    <w:unhideWhenUsed/>
    <w:rPr>
      <w:vertAlign w:val="superscript"/>
    </w:rPr>
  </w:style>
  <w:style w:type="paragraph" w:styleId="181">
    <w:name w:val="toc 1"/>
    <w:basedOn w:val="725"/>
    <w:next w:val="72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5"/>
    <w:next w:val="72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5"/>
    <w:next w:val="72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5"/>
    <w:next w:val="7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5"/>
    <w:next w:val="7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5"/>
    <w:next w:val="7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5"/>
    <w:next w:val="7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5"/>
    <w:next w:val="7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5"/>
    <w:next w:val="72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5"/>
    <w:next w:val="725"/>
    <w:uiPriority w:val="99"/>
    <w:unhideWhenUsed/>
    <w:pPr>
      <w:spacing w:after="0" w:afterAutospacing="0"/>
    </w:pPr>
  </w:style>
  <w:style w:type="paragraph" w:styleId="725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paragraph" w:styleId="729">
    <w:name w:val="Body Text"/>
    <w:basedOn w:val="725"/>
    <w:link w:val="730"/>
    <w:uiPriority w:val="99"/>
    <w:qFormat/>
    <w:pPr>
      <w:spacing w:after="0" w:line="240" w:lineRule="auto"/>
    </w:pPr>
    <w:rPr>
      <w:rFonts w:ascii="Times New Roman" w:hAnsi="Times New Roman" w:eastAsia="Times New Roman"/>
      <w:sz w:val="28"/>
      <w:szCs w:val="24"/>
      <w:lang w:eastAsia="ru-RU"/>
    </w:rPr>
  </w:style>
  <w:style w:type="character" w:styleId="730" w:customStyle="1">
    <w:name w:val="Основной текст Знак"/>
    <w:basedOn w:val="726"/>
    <w:link w:val="729"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731">
    <w:name w:val="Hyperlink"/>
    <w:uiPriority w:val="99"/>
    <w:rPr>
      <w:rFonts w:cs="Times New Roman"/>
      <w:color w:val="0000ff"/>
      <w:u w:val="single"/>
    </w:rPr>
  </w:style>
  <w:style w:type="paragraph" w:styleId="732">
    <w:name w:val="List Paragraph"/>
    <w:basedOn w:val="725"/>
    <w:uiPriority w:val="34"/>
    <w:qFormat/>
    <w:pPr>
      <w:ind w:left="708"/>
      <w:spacing w:before="120" w:after="12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733">
    <w:name w:val="Header"/>
    <w:basedOn w:val="725"/>
    <w:link w:val="73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4" w:customStyle="1">
    <w:name w:val="Верхний колонтитул Знак"/>
    <w:basedOn w:val="726"/>
    <w:link w:val="733"/>
    <w:uiPriority w:val="99"/>
    <w:semiHidden/>
    <w:rPr>
      <w:rFonts w:ascii="Calibri" w:hAnsi="Calibri" w:eastAsia="Calibri" w:cs="Times New Roman"/>
    </w:rPr>
  </w:style>
  <w:style w:type="paragraph" w:styleId="735">
    <w:name w:val="Footer"/>
    <w:basedOn w:val="725"/>
    <w:link w:val="73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6" w:customStyle="1">
    <w:name w:val="Нижний колонтитул Знак"/>
    <w:basedOn w:val="726"/>
    <w:link w:val="735"/>
    <w:uiPriority w:val="99"/>
    <w:semiHidden/>
    <w:rPr>
      <w:rFonts w:ascii="Calibri" w:hAnsi="Calibri" w:eastAsia="Calibri" w:cs="Times New Roman"/>
    </w:rPr>
  </w:style>
  <w:style w:type="table" w:styleId="737">
    <w:name w:val="Table Grid"/>
    <w:basedOn w:val="72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38" w:customStyle="1">
    <w:name w:val="Unresolved Mention"/>
    <w:basedOn w:val="72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znanium.com/catalog/product/55032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Виктория Чечеурова</cp:lastModifiedBy>
  <cp:revision>14</cp:revision>
  <dcterms:created xsi:type="dcterms:W3CDTF">2019-09-27T14:54:00Z</dcterms:created>
  <dcterms:modified xsi:type="dcterms:W3CDTF">2024-04-01T05:34:59Z</dcterms:modified>
</cp:coreProperties>
</file>